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56"/>
        <w:gridCol w:w="4356"/>
      </w:tblGrid>
      <w:tr w:rsidR="00D131D7" w:rsidRPr="00D131D7" w14:paraId="4D3FB43A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B02703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Preguntas / apartados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FFDD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Consideraciones</w:t>
            </w:r>
          </w:p>
        </w:tc>
      </w:tr>
      <w:tr w:rsidR="00D131D7" w:rsidRPr="00D131D7" w14:paraId="35D93727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E0FA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la Ley de Ingresos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A60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Disposición legal mediante la cual se establecen las cuotas, tarifas y tasas relativas a los rubros de ingresos que la integran. Su importancia consiste en que se reflejan los ingresos que el Municipio estima recibir para el ejercicio de sus atribuciones y obligaciones.</w:t>
            </w:r>
          </w:p>
        </w:tc>
      </w:tr>
      <w:tr w:rsidR="00D131D7" w:rsidRPr="00D131D7" w14:paraId="0CDAA21E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A86F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¿De dónde obtienen los gobiernos sus ingresos?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9F4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Fuente de los ingresos para financiar los gastos: impuestos, derechos, productos, aprovechamientos, participaciones, aportaciones, convenios, transferencias, asignaciones y otras ayudas.</w:t>
            </w:r>
          </w:p>
        </w:tc>
      </w:tr>
      <w:tr w:rsidR="00D131D7" w:rsidRPr="00D131D7" w14:paraId="3948A690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045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el Presupuesto de Egresos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09D2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Documento en el cual se establecen las partidas presupuestales que el Municipio destina para el cumplimiento de sus atribuciones y obligaciones.</w:t>
            </w:r>
          </w:p>
        </w:tc>
      </w:tr>
      <w:tr w:rsidR="00D131D7" w:rsidRPr="00D131D7" w14:paraId="6E458103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C405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¿En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C844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Gasto de inversión (inversión pública, bienes muebles, inmuebles e intangibles) y corriente (servicios personales, materiales y suministros, servicios generales, transferencias, asignaciones, subsidios y otras ayudas).</w:t>
            </w:r>
          </w:p>
        </w:tc>
      </w:tr>
      <w:tr w:rsidR="00D131D7" w:rsidRPr="00D131D7" w14:paraId="198F1A3C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45A6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¿Para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F15C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Gobierno (legislación, justicia, coordinación de la política de gobierno, asuntos financieros y hacendarios, asuntos de orden público y seguridad interior; Desarrollo social (protección ambiental, vivienda y servicios a la comunidad, salud, recreación, cultura y otras manifestaciones sociales, educación, protección social), Desarrollo Económico (turismo y otros asuntos económicos).</w:t>
            </w:r>
          </w:p>
        </w:tc>
      </w:tr>
      <w:tr w:rsidR="00D131D7" w:rsidRPr="00D131D7" w14:paraId="1EFF8161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320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pueden hacer los ciudadanos?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4CA0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Visitar la página en la cual se encuentra la información presupuestal del Municipio.</w:t>
            </w:r>
          </w:p>
          <w:p w14:paraId="5542694B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  <w:p w14:paraId="6FCE53E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hyperlink r:id="rId4" w:history="1">
              <w:r w:rsidRPr="00D131D7">
                <w:rPr>
                  <w:rStyle w:val="Hipervnculo"/>
                  <w:rFonts w:eastAsiaTheme="majorEastAsia"/>
                  <w:szCs w:val="18"/>
                </w:rPr>
                <w:t>https://sanfranciscodelosromo.gob.mx/transparencia/index.php/ley-general-de-contabilidad/arm</w:t>
              </w:r>
              <w:r w:rsidRPr="00D131D7">
                <w:rPr>
                  <w:rStyle w:val="Hipervnculo"/>
                  <w:rFonts w:eastAsiaTheme="majorEastAsia"/>
                  <w:szCs w:val="18"/>
                </w:rPr>
                <w:t>o</w:t>
              </w:r>
              <w:r w:rsidRPr="00D131D7">
                <w:rPr>
                  <w:rStyle w:val="Hipervnculo"/>
                  <w:rFonts w:eastAsiaTheme="majorEastAsia"/>
                  <w:szCs w:val="18"/>
                </w:rPr>
                <w:t>nizacion-contable</w:t>
              </w:r>
            </w:hyperlink>
          </w:p>
          <w:p w14:paraId="5976008A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</w:tc>
      </w:tr>
    </w:tbl>
    <w:p w14:paraId="0615C973" w14:textId="77777777" w:rsidR="004B4C7C" w:rsidRPr="00D131D7" w:rsidRDefault="004B4C7C">
      <w:pPr>
        <w:rPr>
          <w:rFonts w:ascii="Arial" w:hAnsi="Arial" w:cs="Arial"/>
          <w:sz w:val="18"/>
          <w:szCs w:val="18"/>
        </w:rPr>
      </w:pPr>
    </w:p>
    <w:p w14:paraId="198D7F31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D131D7" w:rsidRPr="00D131D7" w14:paraId="6AA27433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31D87B9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B9D8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D131D7" w:rsidRPr="00D131D7" w14:paraId="4C48E8DF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B578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C0D8" w14:textId="3750E441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bCs/>
                <w:color w:val="000000"/>
                <w:szCs w:val="18"/>
                <w:lang w:eastAsia="es-MX"/>
              </w:rPr>
              <w:t>$510,032,706.00</w:t>
            </w:r>
          </w:p>
        </w:tc>
      </w:tr>
      <w:tr w:rsidR="00D131D7" w:rsidRPr="00D131D7" w14:paraId="0B4C4360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9B04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06D" w14:textId="0B31FA5F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$37,210,000.00</w:t>
            </w:r>
          </w:p>
        </w:tc>
      </w:tr>
      <w:tr w:rsidR="00D131D7" w:rsidRPr="00D131D7" w14:paraId="530BD824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822F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036B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63F4F150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C6BB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ABC1" w14:textId="23AE75B6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$5,000.00</w:t>
            </w:r>
          </w:p>
        </w:tc>
      </w:tr>
      <w:tr w:rsidR="00D131D7" w:rsidRPr="00D131D7" w14:paraId="622005D2" w14:textId="77777777" w:rsidTr="00802C74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0F9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B469" w14:textId="0639227F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$65,266,000.00</w:t>
            </w:r>
          </w:p>
        </w:tc>
      </w:tr>
      <w:tr w:rsidR="00D131D7" w:rsidRPr="00D131D7" w14:paraId="1FE77D90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35CA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lastRenderedPageBreak/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3A74" w14:textId="16E1D92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$1,000,000.00</w:t>
            </w:r>
          </w:p>
        </w:tc>
      </w:tr>
      <w:tr w:rsidR="00D131D7" w:rsidRPr="00D131D7" w14:paraId="39257D6C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C147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A9A" w14:textId="22ADB21B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$1,715,000.00</w:t>
            </w:r>
          </w:p>
        </w:tc>
      </w:tr>
      <w:tr w:rsidR="00D131D7" w:rsidRPr="00D131D7" w14:paraId="1A297782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6C27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FECB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6EC82F30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6DD3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08F3" w14:textId="20863352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$374,836,706.00</w:t>
            </w:r>
          </w:p>
        </w:tc>
      </w:tr>
      <w:tr w:rsidR="00D131D7" w:rsidRPr="00D131D7" w14:paraId="2E83405F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2745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4C05" w14:textId="3BFBD8A2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color w:val="000000"/>
                <w:szCs w:val="18"/>
                <w:lang w:eastAsia="es-MX"/>
              </w:rPr>
              <w:t>$30,000,000.00</w:t>
            </w:r>
          </w:p>
        </w:tc>
      </w:tr>
      <w:tr w:rsidR="00D131D7" w:rsidRPr="00D131D7" w14:paraId="31C154E1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4D35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DC26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</w:tbl>
    <w:p w14:paraId="36584360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p w14:paraId="71875236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tbl>
      <w:tblPr>
        <w:tblW w:w="87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2186"/>
      </w:tblGrid>
      <w:tr w:rsidR="00D131D7" w:rsidRPr="00D131D7" w14:paraId="16B06F47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14:paraId="4CFEC1BC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¿En qué se gasta?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5B1E9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D131D7" w:rsidRPr="00D131D7" w14:paraId="636BC1C3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F0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szCs w:val="18"/>
              </w:rPr>
              <w:t>Total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26EA" w14:textId="3EDE2A65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color w:val="000000"/>
                <w:szCs w:val="18"/>
                <w:lang w:eastAsia="es-MX"/>
              </w:rPr>
            </w:pPr>
            <w:r w:rsidRPr="00D131D7">
              <w:rPr>
                <w:b/>
                <w:bCs/>
                <w:color w:val="000000"/>
                <w:szCs w:val="18"/>
                <w:lang w:eastAsia="es-MX"/>
              </w:rPr>
              <w:t>$476,032,706.00</w:t>
            </w:r>
          </w:p>
        </w:tc>
      </w:tr>
      <w:tr w:rsidR="00D131D7" w:rsidRPr="00D131D7" w14:paraId="7F05A7F7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3F1D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Personales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1D3E" w14:textId="5DE6AE0F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170,537,522.18</w:t>
            </w:r>
          </w:p>
        </w:tc>
      </w:tr>
      <w:tr w:rsidR="00D131D7" w:rsidRPr="00D131D7" w14:paraId="12F07790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A3C5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Materiales y Suministros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8BEA" w14:textId="3CBD4F3C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33,824,000.00</w:t>
            </w:r>
          </w:p>
        </w:tc>
      </w:tr>
      <w:tr w:rsidR="00D131D7" w:rsidRPr="00D131D7" w14:paraId="4CF929F2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83D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Generales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8F3F" w14:textId="7D32F968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91,323,749.82</w:t>
            </w:r>
          </w:p>
        </w:tc>
      </w:tr>
      <w:tr w:rsidR="00D131D7" w:rsidRPr="00D131D7" w14:paraId="40E00AB4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FC63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Otras Ayudas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22C7" w14:textId="1AC8A75D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56,732,200.00</w:t>
            </w:r>
          </w:p>
        </w:tc>
      </w:tr>
      <w:tr w:rsidR="00D131D7" w:rsidRPr="00D131D7" w14:paraId="0E8D06C9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7022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Bienes Muebles, Inmuebles e Intangibles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B2E7" w14:textId="601B1214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61,302,000.00</w:t>
            </w:r>
          </w:p>
        </w:tc>
      </w:tr>
      <w:tr w:rsidR="00D131D7" w:rsidRPr="00D131D7" w14:paraId="28E3AB65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FB4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Inversión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5F8E" w14:textId="46985DE9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</w:t>
            </w:r>
            <w:r w:rsidRPr="00D131D7">
              <w:rPr>
                <w:color w:val="000000"/>
                <w:szCs w:val="18"/>
                <w:lang w:eastAsia="es-MX"/>
              </w:rPr>
              <w:t>62,313,234.00</w:t>
            </w:r>
          </w:p>
        </w:tc>
      </w:tr>
      <w:tr w:rsidR="00D131D7" w:rsidRPr="00D131D7" w14:paraId="4FA4BC96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0F3E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Inversiones Financieras y Otras Provisiones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9749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1ED17555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A40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 y Aportaciones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883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007AEE52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FF11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Deuda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0A1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</w:tbl>
    <w:p w14:paraId="48D5CBF8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sectPr w:rsidR="00D131D7" w:rsidRPr="00D131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D7"/>
    <w:rsid w:val="004B4C7C"/>
    <w:rsid w:val="00D131D7"/>
    <w:rsid w:val="00D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57E2"/>
  <w15:chartTrackingRefBased/>
  <w15:docId w15:val="{399F2EF0-5B63-4339-A531-25E99E7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3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1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1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1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1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1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1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1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1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1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1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1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1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31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31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1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1D7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D131D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131D7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131D7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franciscodelosromo.gob.mx/transparencia/index.php/ley-general-de-contabilidad/armonizacion-contab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San Francisco de los Romo</cp:lastModifiedBy>
  <cp:revision>1</cp:revision>
  <dcterms:created xsi:type="dcterms:W3CDTF">2025-01-10T22:22:00Z</dcterms:created>
  <dcterms:modified xsi:type="dcterms:W3CDTF">2025-01-10T22:28:00Z</dcterms:modified>
</cp:coreProperties>
</file>